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40" w:rsidRPr="007A31C7" w:rsidRDefault="007A31C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2778239"/>
      <w:r w:rsidRPr="007A31C7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B1640" w:rsidRPr="007A31C7" w:rsidRDefault="007A31C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f82fad9e-4303-40e0-b615-d8bb07699b65"/>
      <w:r w:rsidRPr="007A31C7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и науки Алтайского края </w:t>
      </w:r>
      <w:bookmarkEnd w:id="1"/>
    </w:p>
    <w:p w:rsidR="00FD75B1" w:rsidRDefault="00FD75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FD75B1">
        <w:rPr>
          <w:rFonts w:ascii="Times New Roman" w:hAnsi="Times New Roman"/>
          <w:b/>
          <w:color w:val="000000"/>
          <w:sz w:val="24"/>
          <w:lang w:val="ru-RU"/>
        </w:rPr>
        <w:t xml:space="preserve">Комитет по образованию администрации муниципального округа г. Славгород </w:t>
      </w:r>
      <w:r>
        <w:rPr>
          <w:rFonts w:ascii="Times New Roman" w:hAnsi="Times New Roman"/>
          <w:b/>
          <w:color w:val="000000"/>
          <w:sz w:val="24"/>
          <w:lang w:val="ru-RU"/>
        </w:rPr>
        <w:t>Алтайского края</w:t>
      </w:r>
    </w:p>
    <w:p w:rsidR="009B1640" w:rsidRPr="007A31C7" w:rsidRDefault="007A31C7">
      <w:pPr>
        <w:spacing w:after="0" w:line="408" w:lineRule="auto"/>
        <w:ind w:left="120"/>
        <w:jc w:val="center"/>
        <w:rPr>
          <w:sz w:val="20"/>
          <w:lang w:val="ru-RU"/>
        </w:rPr>
      </w:pPr>
      <w:r w:rsidRPr="007A31C7">
        <w:rPr>
          <w:rFonts w:ascii="Times New Roman" w:hAnsi="Times New Roman"/>
          <w:b/>
          <w:color w:val="000000"/>
          <w:sz w:val="24"/>
          <w:lang w:val="ru-RU"/>
        </w:rPr>
        <w:t>МБОУ "Лицей №17"</w:t>
      </w:r>
    </w:p>
    <w:p w:rsidR="009B1640" w:rsidRPr="007A31C7" w:rsidRDefault="009B1640">
      <w:pPr>
        <w:spacing w:after="0"/>
        <w:ind w:left="120"/>
        <w:rPr>
          <w:lang w:val="ru-RU"/>
        </w:rPr>
      </w:pPr>
    </w:p>
    <w:p w:rsidR="009B1640" w:rsidRPr="007A31C7" w:rsidRDefault="009B1640">
      <w:pPr>
        <w:spacing w:after="0"/>
        <w:ind w:left="120"/>
        <w:rPr>
          <w:lang w:val="ru-RU"/>
        </w:rPr>
      </w:pPr>
    </w:p>
    <w:p w:rsidR="009B1640" w:rsidRPr="007A31C7" w:rsidRDefault="009B1640">
      <w:pPr>
        <w:spacing w:after="0"/>
        <w:ind w:left="120"/>
        <w:rPr>
          <w:lang w:val="ru-RU"/>
        </w:rPr>
      </w:pPr>
    </w:p>
    <w:p w:rsidR="009B1640" w:rsidRPr="007A31C7" w:rsidRDefault="009B16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D75B1" w:rsidTr="000D4161">
        <w:tc>
          <w:tcPr>
            <w:tcW w:w="3114" w:type="dxa"/>
          </w:tcPr>
          <w:p w:rsidR="00C53FFE" w:rsidRPr="00F325CE" w:rsidRDefault="007A31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F325CE" w:rsidRDefault="007A31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начальных классов</w:t>
            </w:r>
          </w:p>
          <w:p w:rsidR="004E6975" w:rsidRPr="00F325CE" w:rsidRDefault="007A31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C53FFE" w:rsidRPr="00F325CE" w:rsidRDefault="00FD75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325CE" w:rsidRDefault="007A31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F325CE" w:rsidRDefault="007A31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:rsidR="004E6975" w:rsidRPr="00F325CE" w:rsidRDefault="007A31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C53FFE" w:rsidRPr="00F325CE" w:rsidRDefault="00FD75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325CE" w:rsidRDefault="007A31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325CE" w:rsidRDefault="007A31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№262 </w:t>
            </w:r>
          </w:p>
          <w:p w:rsidR="000E6D86" w:rsidRPr="00F325CE" w:rsidRDefault="007A31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2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C53FFE" w:rsidRPr="00F325CE" w:rsidRDefault="00FD75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1640" w:rsidRPr="006B2AE8" w:rsidRDefault="009B1640">
      <w:pPr>
        <w:spacing w:after="0"/>
        <w:ind w:left="120"/>
        <w:rPr>
          <w:lang w:val="ru-RU"/>
        </w:rPr>
      </w:pPr>
    </w:p>
    <w:p w:rsidR="009B1640" w:rsidRPr="006B2AE8" w:rsidRDefault="009B1640">
      <w:pPr>
        <w:spacing w:after="0"/>
        <w:ind w:left="120"/>
        <w:rPr>
          <w:lang w:val="ru-RU"/>
        </w:rPr>
      </w:pPr>
    </w:p>
    <w:p w:rsidR="009B1640" w:rsidRPr="006B2AE8" w:rsidRDefault="009B1640">
      <w:pPr>
        <w:spacing w:after="0"/>
        <w:ind w:left="120"/>
        <w:rPr>
          <w:lang w:val="ru-RU"/>
        </w:rPr>
      </w:pPr>
    </w:p>
    <w:p w:rsidR="009B1640" w:rsidRPr="006B2AE8" w:rsidRDefault="009B1640">
      <w:pPr>
        <w:spacing w:after="0"/>
        <w:ind w:left="120"/>
        <w:rPr>
          <w:lang w:val="ru-RU"/>
        </w:rPr>
      </w:pPr>
    </w:p>
    <w:p w:rsidR="009B1640" w:rsidRPr="006B2AE8" w:rsidRDefault="009B1640">
      <w:pPr>
        <w:spacing w:after="0"/>
        <w:ind w:left="120"/>
        <w:rPr>
          <w:lang w:val="ru-RU"/>
        </w:rPr>
      </w:pPr>
    </w:p>
    <w:p w:rsidR="009B1640" w:rsidRPr="00601F4B" w:rsidRDefault="007A31C7">
      <w:pPr>
        <w:spacing w:after="0" w:line="408" w:lineRule="auto"/>
        <w:ind w:left="120"/>
        <w:jc w:val="center"/>
        <w:rPr>
          <w:lang w:val="ru-RU"/>
        </w:rPr>
      </w:pPr>
      <w:r w:rsidRPr="00601F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1640" w:rsidRPr="00601F4B" w:rsidRDefault="007A31C7">
      <w:pPr>
        <w:spacing w:after="0" w:line="408" w:lineRule="auto"/>
        <w:ind w:left="120"/>
        <w:jc w:val="center"/>
        <w:rPr>
          <w:lang w:val="ru-RU"/>
        </w:rPr>
      </w:pPr>
      <w:r w:rsidRPr="00601F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1F4B">
        <w:rPr>
          <w:rFonts w:ascii="Times New Roman" w:hAnsi="Times New Roman"/>
          <w:color w:val="000000"/>
          <w:sz w:val="28"/>
          <w:lang w:val="ru-RU"/>
        </w:rPr>
        <w:t xml:space="preserve"> 4315033)</w:t>
      </w:r>
    </w:p>
    <w:p w:rsidR="009B1640" w:rsidRPr="00601F4B" w:rsidRDefault="009B1640">
      <w:pPr>
        <w:spacing w:after="0"/>
        <w:ind w:left="120"/>
        <w:jc w:val="center"/>
        <w:rPr>
          <w:lang w:val="ru-RU"/>
        </w:rPr>
      </w:pPr>
    </w:p>
    <w:p w:rsidR="009B1640" w:rsidRPr="006B2AE8" w:rsidRDefault="007A31C7">
      <w:pPr>
        <w:spacing w:after="0" w:line="408" w:lineRule="auto"/>
        <w:ind w:left="120"/>
        <w:jc w:val="center"/>
        <w:rPr>
          <w:lang w:val="ru-RU"/>
        </w:rPr>
      </w:pPr>
      <w:r w:rsidRPr="006B2AE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9B1640" w:rsidRPr="007A31C7" w:rsidRDefault="007A31C7">
      <w:pPr>
        <w:spacing w:after="0" w:line="408" w:lineRule="auto"/>
        <w:ind w:left="120"/>
        <w:jc w:val="center"/>
        <w:rPr>
          <w:lang w:val="ru-RU"/>
        </w:rPr>
      </w:pPr>
      <w:r w:rsidRPr="006B2AE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="00F86EF6">
        <w:rPr>
          <w:rFonts w:ascii="Times New Roman" w:hAnsi="Times New Roman"/>
          <w:color w:val="000000"/>
          <w:sz w:val="28"/>
          <w:lang w:val="ru-RU"/>
        </w:rPr>
        <w:t>ов</w:t>
      </w:r>
    </w:p>
    <w:p w:rsidR="009B1640" w:rsidRPr="006B2AE8" w:rsidRDefault="009B1640">
      <w:pPr>
        <w:spacing w:after="0"/>
        <w:ind w:left="120"/>
        <w:jc w:val="center"/>
        <w:rPr>
          <w:lang w:val="ru-RU"/>
        </w:rPr>
      </w:pPr>
    </w:p>
    <w:p w:rsidR="009B1640" w:rsidRPr="006B2AE8" w:rsidRDefault="009B1640">
      <w:pPr>
        <w:spacing w:after="0"/>
        <w:ind w:left="120"/>
        <w:jc w:val="center"/>
        <w:rPr>
          <w:lang w:val="ru-RU"/>
        </w:rPr>
      </w:pPr>
    </w:p>
    <w:p w:rsidR="007A31C7" w:rsidRPr="006907E5" w:rsidRDefault="007A31C7" w:rsidP="007A31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 w:rsidR="00F86EF6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7A31C7" w:rsidRDefault="007A31C7" w:rsidP="007A31C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F86EF6" w:rsidRPr="006907E5" w:rsidRDefault="00F86EF6" w:rsidP="007A31C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F86EF6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 Елена Геннадьевна,</w:t>
      </w:r>
    </w:p>
    <w:p w:rsidR="007A31C7" w:rsidRPr="006907E5" w:rsidRDefault="007A31C7" w:rsidP="007A31C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 w:rsidR="00F86EF6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7A31C7" w:rsidRPr="006907E5" w:rsidRDefault="007A31C7" w:rsidP="007A31C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9B1640" w:rsidRPr="006B2AE8" w:rsidRDefault="009B1640">
      <w:pPr>
        <w:spacing w:after="0"/>
        <w:ind w:left="120"/>
        <w:jc w:val="center"/>
        <w:rPr>
          <w:lang w:val="ru-RU"/>
        </w:rPr>
      </w:pPr>
    </w:p>
    <w:p w:rsidR="009B1640" w:rsidRPr="006B2AE8" w:rsidRDefault="009B1640">
      <w:pPr>
        <w:spacing w:after="0"/>
        <w:ind w:left="120"/>
        <w:jc w:val="center"/>
        <w:rPr>
          <w:lang w:val="ru-RU"/>
        </w:rPr>
      </w:pPr>
    </w:p>
    <w:p w:rsidR="009B1640" w:rsidRDefault="009B1640">
      <w:pPr>
        <w:spacing w:after="0"/>
        <w:ind w:left="120"/>
        <w:jc w:val="center"/>
        <w:rPr>
          <w:lang w:val="ru-RU"/>
        </w:rPr>
      </w:pPr>
    </w:p>
    <w:p w:rsidR="00FD75B1" w:rsidRPr="006B2AE8" w:rsidRDefault="00FD75B1">
      <w:pPr>
        <w:spacing w:after="0"/>
        <w:ind w:left="120"/>
        <w:jc w:val="center"/>
        <w:rPr>
          <w:lang w:val="ru-RU"/>
        </w:rPr>
      </w:pPr>
    </w:p>
    <w:p w:rsidR="009B1640" w:rsidRPr="006B2AE8" w:rsidRDefault="009B1640">
      <w:pPr>
        <w:spacing w:after="0"/>
        <w:ind w:left="120"/>
        <w:jc w:val="center"/>
        <w:rPr>
          <w:lang w:val="ru-RU"/>
        </w:rPr>
      </w:pPr>
    </w:p>
    <w:p w:rsidR="009B1640" w:rsidRPr="006B2AE8" w:rsidRDefault="007A31C7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r w:rsidRPr="006B2AE8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2"/>
      <w:r w:rsidRPr="006B2A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6B2A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B1640" w:rsidRDefault="009B1640">
      <w:pPr>
        <w:spacing w:after="0"/>
        <w:ind w:left="120"/>
        <w:rPr>
          <w:lang w:val="ru-RU"/>
        </w:rPr>
      </w:pPr>
    </w:p>
    <w:p w:rsidR="009B1640" w:rsidRPr="006B2AE8" w:rsidRDefault="007A31C7" w:rsidP="007A31C7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4" w:name="block-32778240"/>
      <w:bookmarkStart w:id="5" w:name="_GoBack"/>
      <w:bookmarkEnd w:id="0"/>
      <w:bookmarkEnd w:id="5"/>
      <w:r w:rsidRPr="006B2AE8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B1640" w:rsidRPr="006B2AE8" w:rsidRDefault="009B1640">
      <w:pPr>
        <w:spacing w:after="0" w:line="264" w:lineRule="auto"/>
        <w:ind w:left="120"/>
        <w:rPr>
          <w:sz w:val="20"/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B1640" w:rsidRPr="007A31C7" w:rsidRDefault="009B1640">
      <w:pPr>
        <w:spacing w:after="0" w:line="264" w:lineRule="auto"/>
        <w:ind w:left="120"/>
        <w:rPr>
          <w:sz w:val="20"/>
          <w:lang w:val="ru-RU"/>
        </w:r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sz w:val="20"/>
          <w:lang w:val="ru-RU"/>
        </w:rPr>
      </w:pPr>
      <w:r w:rsidRPr="007A31C7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9B1640" w:rsidRPr="007A31C7" w:rsidRDefault="009B1640">
      <w:pPr>
        <w:spacing w:after="0" w:line="264" w:lineRule="auto"/>
        <w:ind w:left="120"/>
        <w:rPr>
          <w:sz w:val="20"/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A31C7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7A31C7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A31C7" w:rsidRPr="007A31C7" w:rsidRDefault="007A31C7" w:rsidP="007A31C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sz w:val="20"/>
          <w:lang w:val="ru-RU"/>
        </w:rPr>
      </w:pPr>
      <w:r w:rsidRPr="007A31C7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9B1640" w:rsidRPr="007A31C7" w:rsidRDefault="009B1640">
      <w:pPr>
        <w:spacing w:after="0" w:line="264" w:lineRule="auto"/>
        <w:ind w:left="120"/>
        <w:rPr>
          <w:sz w:val="20"/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7A31C7">
        <w:rPr>
          <w:rFonts w:ascii="Times New Roman" w:hAnsi="Times New Roman"/>
          <w:color w:val="000000"/>
          <w:sz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B1640" w:rsidRPr="007A31C7" w:rsidRDefault="007A31C7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B1640" w:rsidRPr="007A31C7" w:rsidRDefault="007A31C7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B1640" w:rsidRPr="007A31C7" w:rsidRDefault="007A31C7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B1640" w:rsidRPr="007A31C7" w:rsidRDefault="007A31C7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B1640" w:rsidRPr="007A31C7" w:rsidRDefault="007A31C7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B1640" w:rsidRPr="007A31C7" w:rsidRDefault="007A31C7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B1640" w:rsidRPr="007A31C7" w:rsidRDefault="007A31C7">
      <w:pPr>
        <w:numPr>
          <w:ilvl w:val="0"/>
          <w:numId w:val="1"/>
        </w:numPr>
        <w:spacing w:after="0" w:line="264" w:lineRule="auto"/>
        <w:rPr>
          <w:sz w:val="20"/>
        </w:rPr>
      </w:pPr>
      <w:proofErr w:type="gramStart"/>
      <w:r w:rsidRPr="007A31C7">
        <w:rPr>
          <w:rFonts w:ascii="Times New Roman" w:hAnsi="Times New Roman"/>
          <w:color w:val="000000"/>
          <w:sz w:val="24"/>
        </w:rPr>
        <w:t>для</w:t>
      </w:r>
      <w:proofErr w:type="gramEnd"/>
      <w:r w:rsidRPr="007A31C7">
        <w:rPr>
          <w:rFonts w:ascii="Times New Roman" w:hAnsi="Times New Roman"/>
          <w:color w:val="000000"/>
          <w:sz w:val="24"/>
        </w:rPr>
        <w:t xml:space="preserve"> решения учебных задач.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A31C7">
        <w:rPr>
          <w:rFonts w:ascii="Times New Roman" w:hAnsi="Times New Roman"/>
          <w:color w:val="FF0000"/>
          <w:sz w:val="24"/>
          <w:lang w:val="ru-RU"/>
        </w:rPr>
        <w:t>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31C7" w:rsidRPr="007A31C7" w:rsidRDefault="007A31C7" w:rsidP="007A31C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sz w:val="20"/>
          <w:lang w:val="ru-RU"/>
        </w:rPr>
      </w:pPr>
      <w:r w:rsidRPr="007A31C7">
        <w:rPr>
          <w:rFonts w:ascii="Times New Roman" w:hAnsi="Times New Roman"/>
          <w:b/>
          <w:color w:val="000000"/>
          <w:sz w:val="24"/>
          <w:lang w:val="ru-RU"/>
        </w:rPr>
        <w:lastRenderedPageBreak/>
        <w:t>МЕСТО УЧЕБНОГО ПРЕДМЕТА «ЛИТЕРАТУРНОЕ ЧТЕНИЕ» В УЧЕБНОМ ПЛАНЕ</w:t>
      </w:r>
    </w:p>
    <w:p w:rsidR="009B1640" w:rsidRPr="007A31C7" w:rsidRDefault="009B1640">
      <w:pPr>
        <w:spacing w:after="0" w:line="264" w:lineRule="auto"/>
        <w:ind w:left="120"/>
        <w:rPr>
          <w:sz w:val="20"/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7A31C7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6"/>
      <w:r w:rsidRPr="007A31C7">
        <w:rPr>
          <w:rFonts w:ascii="Times New Roman" w:hAnsi="Times New Roman"/>
          <w:color w:val="000000"/>
          <w:sz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B1640" w:rsidRPr="007A31C7" w:rsidRDefault="009B1640">
      <w:pPr>
        <w:rPr>
          <w:sz w:val="20"/>
          <w:lang w:val="ru-RU"/>
        </w:rPr>
        <w:sectPr w:rsidR="009B1640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lang w:val="ru-RU"/>
        </w:rPr>
      </w:pPr>
      <w:bookmarkStart w:id="7" w:name="block-32778238"/>
      <w:bookmarkEnd w:id="4"/>
      <w:r w:rsidRPr="007A31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B1640" w:rsidRPr="007A31C7" w:rsidRDefault="009B1640">
      <w:pPr>
        <w:spacing w:after="0" w:line="264" w:lineRule="auto"/>
        <w:ind w:left="120"/>
        <w:jc w:val="both"/>
        <w:rPr>
          <w:lang w:val="ru-RU"/>
        </w:rPr>
      </w:pPr>
    </w:p>
    <w:p w:rsidR="009B1640" w:rsidRPr="007A31C7" w:rsidRDefault="007A31C7">
      <w:pPr>
        <w:spacing w:after="0" w:line="264" w:lineRule="auto"/>
        <w:ind w:left="12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О нашей Родине.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8" w:name="eb176ee2-af43-40d4-a1ee-b090419c1179"/>
      <w:r w:rsidRPr="007A31C7">
        <w:rPr>
          <w:rFonts w:ascii="Times New Roman" w:hAnsi="Times New Roman"/>
          <w:color w:val="000000"/>
          <w:sz w:val="24"/>
          <w:lang w:val="ru-RU"/>
        </w:rPr>
        <w:t>и др.</w:t>
      </w:r>
      <w:bookmarkEnd w:id="8"/>
      <w:r w:rsidRPr="007A31C7">
        <w:rPr>
          <w:rFonts w:ascii="Times New Roman" w:hAnsi="Times New Roman"/>
          <w:color w:val="000000"/>
          <w:sz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9" w:name="133f36d8-58eb-4703-aa32-18eef51ef659"/>
      <w:r w:rsidRPr="007A31C7">
        <w:rPr>
          <w:rFonts w:ascii="Times New Roman" w:hAnsi="Times New Roman"/>
          <w:color w:val="000000"/>
          <w:sz w:val="24"/>
          <w:lang w:val="ru-RU"/>
        </w:rPr>
        <w:t>и др.</w:t>
      </w:r>
      <w:bookmarkEnd w:id="9"/>
      <w:r w:rsidRPr="007A31C7">
        <w:rPr>
          <w:rFonts w:ascii="Times New Roman" w:hAnsi="Times New Roman"/>
          <w:color w:val="000000"/>
          <w:sz w:val="24"/>
          <w:lang w:val="ru-RU"/>
        </w:rPr>
        <w:t>).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0" w:name="60d4b361-5c35-450d-9ed8-60410acf6db4"/>
      <w:r w:rsidRPr="007A31C7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10"/>
      <w:r w:rsidRPr="007A31C7">
        <w:rPr>
          <w:rFonts w:ascii="Times New Roman" w:hAnsi="Times New Roman"/>
          <w:color w:val="000000"/>
          <w:sz w:val="24"/>
          <w:lang w:val="ru-RU"/>
        </w:rPr>
        <w:t>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1" w:name="d90ce49e-f5c7-4bfc-ba4a-92feb4e54a52"/>
      <w:r w:rsidRPr="007A31C7">
        <w:rPr>
          <w:rFonts w:ascii="Times New Roman" w:hAnsi="Times New Roman"/>
          <w:color w:val="000000"/>
          <w:sz w:val="24"/>
          <w:lang w:val="ru-RU"/>
        </w:rPr>
        <w:t>(1-2 произведения) и другие.</w:t>
      </w:r>
      <w:bookmarkEnd w:id="11"/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2" w:name="a9441494-befb-474c-980d-17418cebb9a9"/>
      <w:r w:rsidRPr="007A31C7">
        <w:rPr>
          <w:rFonts w:ascii="Times New Roman" w:hAnsi="Times New Roman"/>
          <w:color w:val="000000"/>
          <w:sz w:val="24"/>
          <w:lang w:val="ru-RU"/>
        </w:rPr>
        <w:t>(по выбору, не менее пяти авторов)</w:t>
      </w:r>
      <w:bookmarkEnd w:id="12"/>
      <w:r w:rsidRPr="007A31C7">
        <w:rPr>
          <w:rFonts w:ascii="Times New Roman" w:hAnsi="Times New Roman"/>
          <w:color w:val="000000"/>
          <w:sz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3" w:name="9e6d0f8b-b9cc-4a5a-96f8-fa217be0cdd9"/>
      <w:r w:rsidRPr="007A31C7">
        <w:rPr>
          <w:rFonts w:ascii="Times New Roman" w:hAnsi="Times New Roman"/>
          <w:color w:val="000000"/>
          <w:sz w:val="24"/>
          <w:lang w:val="ru-RU"/>
        </w:rPr>
        <w:t>и др.</w:t>
      </w:r>
      <w:bookmarkEnd w:id="13"/>
      <w:r w:rsidRPr="007A31C7">
        <w:rPr>
          <w:rFonts w:ascii="Times New Roman" w:hAnsi="Times New Roman"/>
          <w:color w:val="000000"/>
          <w:sz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4" w:name="e5c2f998-10e7-44fc-bdda-dfec1693f887"/>
      <w:r w:rsidRPr="007A31C7">
        <w:rPr>
          <w:rFonts w:ascii="Times New Roman" w:hAnsi="Times New Roman"/>
          <w:color w:val="000000"/>
          <w:sz w:val="24"/>
          <w:lang w:val="ru-RU"/>
        </w:rPr>
        <w:t>и др.</w:t>
      </w:r>
      <w:bookmarkEnd w:id="14"/>
      <w:r w:rsidRPr="007A31C7">
        <w:rPr>
          <w:rFonts w:ascii="Times New Roman" w:hAnsi="Times New Roman"/>
          <w:color w:val="000000"/>
          <w:sz w:val="24"/>
          <w:lang w:val="ru-RU"/>
        </w:rPr>
        <w:t xml:space="preserve">). 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 xml:space="preserve"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5" w:name="2d1b25dd-7e61-4fc3-9b40-52f6c7be69e0"/>
      <w:r w:rsidRPr="007A31C7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5"/>
      <w:r w:rsidRPr="007A31C7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О детях и дружбе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6" w:name="6412d18c-a4c6-4681-9757-e9608467f10d"/>
      <w:r w:rsidRPr="007A31C7">
        <w:rPr>
          <w:rFonts w:ascii="Times New Roman" w:hAnsi="Times New Roman"/>
          <w:color w:val="000000"/>
          <w:sz w:val="24"/>
          <w:lang w:val="ru-RU"/>
        </w:rPr>
        <w:t>и др.</w:t>
      </w:r>
      <w:bookmarkEnd w:id="16"/>
      <w:r w:rsidRPr="007A31C7">
        <w:rPr>
          <w:rFonts w:ascii="Times New Roman" w:hAnsi="Times New Roman"/>
          <w:color w:val="000000"/>
          <w:sz w:val="24"/>
          <w:lang w:val="ru-RU"/>
        </w:rPr>
        <w:t>). Отражение в произведениях нравственно-</w:t>
      </w:r>
      <w:r w:rsidRPr="007A31C7">
        <w:rPr>
          <w:rFonts w:ascii="Times New Roman" w:hAnsi="Times New Roman"/>
          <w:color w:val="000000"/>
          <w:sz w:val="24"/>
          <w:lang w:val="ru-RU"/>
        </w:rPr>
        <w:lastRenderedPageBreak/>
        <w:t>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7" w:name="6d735cba-503d-4ed1-a53f-5468e4a27f01"/>
      <w:r w:rsidRPr="007A31C7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17"/>
      <w:r w:rsidRPr="007A31C7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Мир сказок.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A31C7">
        <w:rPr>
          <w:rFonts w:ascii="Times New Roman" w:hAnsi="Times New Roman"/>
          <w:color w:val="000000"/>
          <w:sz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8" w:name="3f36f3cc-f68d-481c-9f68-8a09ab5407f1"/>
      <w:r w:rsidRPr="007A31C7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18"/>
      <w:r w:rsidRPr="007A31C7">
        <w:rPr>
          <w:rFonts w:ascii="Times New Roman" w:hAnsi="Times New Roman"/>
          <w:color w:val="000000"/>
          <w:sz w:val="24"/>
          <w:lang w:val="ru-RU"/>
        </w:rPr>
        <w:t>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A31C7">
        <w:rPr>
          <w:rFonts w:ascii="Times New Roman" w:hAnsi="Times New Roman"/>
          <w:color w:val="000000"/>
          <w:sz w:val="24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9" w:name="dd853ef0-68f9-4441-80c5-be39b469ea42"/>
      <w:r w:rsidRPr="007A31C7">
        <w:rPr>
          <w:rFonts w:ascii="Times New Roman" w:hAnsi="Times New Roman"/>
          <w:color w:val="000000"/>
          <w:sz w:val="24"/>
          <w:lang w:val="ru-RU"/>
        </w:rPr>
        <w:t>и др.</w:t>
      </w:r>
      <w:bookmarkEnd w:id="19"/>
      <w:r w:rsidRPr="007A31C7">
        <w:rPr>
          <w:rFonts w:ascii="Times New Roman" w:hAnsi="Times New Roman"/>
          <w:color w:val="000000"/>
          <w:sz w:val="24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0" w:name="305fc3fd-0d75-43c6-b5e8-b77dae865863"/>
      <w:r w:rsidRPr="007A31C7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20"/>
      <w:r w:rsidRPr="007A31C7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 xml:space="preserve">О </w:t>
      </w:r>
      <w:proofErr w:type="gramStart"/>
      <w:r w:rsidRPr="007A31C7">
        <w:rPr>
          <w:rFonts w:ascii="Times New Roman" w:hAnsi="Times New Roman"/>
          <w:i/>
          <w:color w:val="000000"/>
          <w:sz w:val="24"/>
          <w:lang w:val="ru-RU"/>
        </w:rPr>
        <w:t>наших</w:t>
      </w:r>
      <w:proofErr w:type="gramEnd"/>
      <w:r w:rsidRPr="007A31C7">
        <w:rPr>
          <w:rFonts w:ascii="Times New Roman" w:hAnsi="Times New Roman"/>
          <w:i/>
          <w:color w:val="000000"/>
          <w:sz w:val="24"/>
          <w:lang w:val="ru-RU"/>
        </w:rPr>
        <w:t xml:space="preserve"> близких, о семье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1" w:name="8497a925-adbe-4600-9382-168da4c3c80b"/>
      <w:r w:rsidRPr="007A31C7">
        <w:rPr>
          <w:rFonts w:ascii="Times New Roman" w:hAnsi="Times New Roman"/>
          <w:color w:val="000000"/>
          <w:sz w:val="24"/>
          <w:lang w:val="ru-RU"/>
        </w:rPr>
        <w:t>(по выбору)</w:t>
      </w:r>
      <w:bookmarkEnd w:id="21"/>
      <w:r w:rsidRPr="007A31C7">
        <w:rPr>
          <w:rFonts w:ascii="Times New Roman" w:hAnsi="Times New Roman"/>
          <w:color w:val="000000"/>
          <w:sz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2" w:name="c4dddd01-51be-4cab-bffc-20489de7184c"/>
      <w:r w:rsidRPr="007A31C7">
        <w:rPr>
          <w:rFonts w:ascii="Times New Roman" w:hAnsi="Times New Roman"/>
          <w:color w:val="000000"/>
          <w:sz w:val="24"/>
          <w:lang w:val="ru-RU"/>
        </w:rPr>
        <w:t>и другое (по выбору)</w:t>
      </w:r>
      <w:bookmarkEnd w:id="22"/>
      <w:r w:rsidRPr="007A31C7">
        <w:rPr>
          <w:rFonts w:ascii="Times New Roman" w:hAnsi="Times New Roman"/>
          <w:color w:val="000000"/>
          <w:sz w:val="24"/>
          <w:lang w:val="ru-RU"/>
        </w:rPr>
        <w:t>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</w:t>
      </w:r>
      <w:bookmarkStart w:id="23" w:name="0c3ae019-4704-47be-8c05-88069337bebf"/>
      <w:r w:rsidRPr="007A31C7">
        <w:rPr>
          <w:rFonts w:ascii="Times New Roman" w:hAnsi="Times New Roman"/>
          <w:color w:val="000000"/>
          <w:sz w:val="24"/>
          <w:lang w:val="ru-RU"/>
        </w:rPr>
        <w:t>(не менее двух произведений)</w:t>
      </w:r>
      <w:bookmarkEnd w:id="23"/>
      <w:r w:rsidRPr="007A31C7">
        <w:rPr>
          <w:rFonts w:ascii="Times New Roman" w:hAnsi="Times New Roman"/>
          <w:color w:val="000000"/>
          <w:sz w:val="24"/>
          <w:lang w:val="ru-RU"/>
        </w:rPr>
        <w:t xml:space="preserve">: зарубежные писатели-сказочники (Ш. Перро, Х.-К. Андерсен </w:t>
      </w:r>
      <w:bookmarkStart w:id="24" w:name="0e95da97-7b05-41cd-84b7-0db56826c5ee"/>
      <w:r w:rsidRPr="007A31C7">
        <w:rPr>
          <w:rFonts w:ascii="Times New Roman" w:hAnsi="Times New Roman"/>
          <w:color w:val="000000"/>
          <w:sz w:val="24"/>
          <w:lang w:val="ru-RU"/>
        </w:rPr>
        <w:t>и др.</w:t>
      </w:r>
      <w:bookmarkEnd w:id="24"/>
      <w:r w:rsidRPr="007A31C7">
        <w:rPr>
          <w:rFonts w:ascii="Times New Roman" w:hAnsi="Times New Roman"/>
          <w:color w:val="000000"/>
          <w:sz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Произведения для чтения: Ш. Перро «Кот в сапогах», Х.-К. Андерсен «Пятеро из одного стручка» </w:t>
      </w:r>
      <w:bookmarkStart w:id="25" w:name="63220a7a-3056-4cb7-8b8f-8dfa3716a258"/>
      <w:r w:rsidRPr="007A31C7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25"/>
      <w:r w:rsidRPr="007A31C7">
        <w:rPr>
          <w:rFonts w:ascii="Times New Roman" w:hAnsi="Times New Roman"/>
          <w:color w:val="000000"/>
          <w:sz w:val="24"/>
          <w:lang w:val="ru-RU"/>
        </w:rPr>
        <w:t>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A31C7">
        <w:rPr>
          <w:rFonts w:ascii="Times New Roman" w:hAnsi="Times New Roman"/>
          <w:i/>
          <w:color w:val="000000"/>
          <w:sz w:val="24"/>
          <w:lang w:val="ru-RU"/>
        </w:rPr>
        <w:t>(работа с детской книгой и справочной литературой)</w:t>
      </w:r>
      <w:r w:rsidRPr="007A31C7">
        <w:rPr>
          <w:rFonts w:ascii="Times New Roman" w:hAnsi="Times New Roman"/>
          <w:color w:val="000000"/>
          <w:sz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 родной природе, о детях, о животных, о семье, о чудесах и превращениях),</w:t>
      </w:r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и литературная), рассказ, басня, стихотворение);</w:t>
      </w:r>
      <w:proofErr w:type="gramEnd"/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анализировать те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кст ск</w:t>
      </w:r>
      <w:proofErr w:type="gramEnd"/>
      <w:r w:rsidRPr="007A31C7">
        <w:rPr>
          <w:rFonts w:ascii="Times New Roman" w:hAnsi="Times New Roman"/>
          <w:color w:val="000000"/>
          <w:sz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B1640" w:rsidRPr="007A31C7" w:rsidRDefault="007A31C7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анализировать те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кст ст</w:t>
      </w:r>
      <w:proofErr w:type="gramEnd"/>
      <w:r w:rsidRPr="007A31C7">
        <w:rPr>
          <w:rFonts w:ascii="Times New Roman" w:hAnsi="Times New Roman"/>
          <w:color w:val="000000"/>
          <w:sz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B1640" w:rsidRPr="007A31C7" w:rsidRDefault="007A31C7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соотносить иллюстрации с текстом произведения;</w:t>
      </w:r>
    </w:p>
    <w:p w:rsidR="009B1640" w:rsidRPr="007A31C7" w:rsidRDefault="007A31C7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B1640" w:rsidRPr="007A31C7" w:rsidRDefault="007A31C7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B1640" w:rsidRPr="007A31C7" w:rsidRDefault="007A31C7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пользоваться словарями для уточнения значения незнакомого слова.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действия способствуют формированию умений:</w:t>
      </w:r>
    </w:p>
    <w:p w:rsidR="009B1640" w:rsidRPr="007A31C7" w:rsidRDefault="007A31C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B1640" w:rsidRPr="007A31C7" w:rsidRDefault="007A31C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7A31C7">
        <w:rPr>
          <w:rFonts w:ascii="Times New Roman" w:hAnsi="Times New Roman"/>
          <w:color w:val="000000"/>
          <w:sz w:val="24"/>
        </w:rPr>
        <w:t>на заданную тему;</w:t>
      </w:r>
    </w:p>
    <w:p w:rsidR="009B1640" w:rsidRPr="007A31C7" w:rsidRDefault="007A31C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пересказывать подробно и выборочно прочитанное произведение;</w:t>
      </w:r>
    </w:p>
    <w:p w:rsidR="009B1640" w:rsidRPr="007A31C7" w:rsidRDefault="007A31C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9B1640" w:rsidRPr="007A31C7" w:rsidRDefault="007A31C7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7A31C7">
        <w:rPr>
          <w:rFonts w:ascii="Times New Roman" w:hAnsi="Times New Roman"/>
          <w:color w:val="000000"/>
          <w:sz w:val="24"/>
        </w:rPr>
        <w:t>описывать (устно) картины природы;</w:t>
      </w:r>
    </w:p>
    <w:p w:rsidR="009B1640" w:rsidRPr="007A31C7" w:rsidRDefault="007A31C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сочинять по аналогии с 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прочитанным</w:t>
      </w:r>
      <w:proofErr w:type="gramEnd"/>
      <w:r w:rsidRPr="007A31C7">
        <w:rPr>
          <w:rFonts w:ascii="Times New Roman" w:hAnsi="Times New Roman"/>
          <w:color w:val="000000"/>
          <w:sz w:val="24"/>
          <w:lang w:val="ru-RU"/>
        </w:rPr>
        <w:t xml:space="preserve"> загадки, рассказы, небольшие сказки;</w:t>
      </w:r>
    </w:p>
    <w:p w:rsidR="009B1640" w:rsidRPr="007A31C7" w:rsidRDefault="007A31C7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9B1640" w:rsidRPr="007A31C7" w:rsidRDefault="007A31C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B1640" w:rsidRPr="007A31C7" w:rsidRDefault="007A31C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9B1640" w:rsidRPr="007A31C7" w:rsidRDefault="007A31C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контролировать выполнение поставленной учебной задачи при чтении</w:t>
      </w:r>
    </w:p>
    <w:p w:rsidR="009B1640" w:rsidRPr="007A31C7" w:rsidRDefault="007A31C7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7A31C7">
        <w:rPr>
          <w:rFonts w:ascii="Times New Roman" w:hAnsi="Times New Roman"/>
          <w:color w:val="000000"/>
          <w:sz w:val="24"/>
        </w:rPr>
        <w:t>(слушании) произведения;</w:t>
      </w:r>
    </w:p>
    <w:p w:rsidR="009B1640" w:rsidRPr="007A31C7" w:rsidRDefault="007A31C7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проверять (по образцу) выполнение поставленной учебной задачи.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7A31C7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9B1640" w:rsidRPr="007A31C7" w:rsidRDefault="007A31C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деятельности;</w:t>
      </w:r>
    </w:p>
    <w:p w:rsidR="009B1640" w:rsidRPr="007A31C7" w:rsidRDefault="007A31C7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B1640" w:rsidRPr="007A31C7" w:rsidRDefault="009B1640">
      <w:pPr>
        <w:spacing w:after="0" w:line="264" w:lineRule="auto"/>
        <w:ind w:left="120"/>
        <w:jc w:val="both"/>
        <w:rPr>
          <w:lang w:val="ru-RU"/>
        </w:rPr>
      </w:pPr>
    </w:p>
    <w:p w:rsidR="009B1640" w:rsidRPr="007A31C7" w:rsidRDefault="009B1640">
      <w:pPr>
        <w:rPr>
          <w:lang w:val="ru-RU"/>
        </w:rPr>
        <w:sectPr w:rsidR="009B1640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lang w:val="ru-RU"/>
        </w:rPr>
      </w:pPr>
      <w:bookmarkStart w:id="26" w:name="block-32778242"/>
      <w:bookmarkEnd w:id="7"/>
      <w:r w:rsidRPr="007A31C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A31C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A31C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B1640" w:rsidRPr="007A31C7" w:rsidRDefault="009B1640">
      <w:pPr>
        <w:spacing w:after="0" w:line="264" w:lineRule="auto"/>
        <w:ind w:left="120"/>
        <w:jc w:val="both"/>
        <w:rPr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B1640" w:rsidRPr="007A31C7" w:rsidRDefault="009B16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B1640" w:rsidRPr="007A31C7" w:rsidRDefault="009B16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9B1640" w:rsidRPr="007A31C7" w:rsidRDefault="007A31C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B1640" w:rsidRPr="007A31C7" w:rsidRDefault="007A31C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B1640" w:rsidRPr="007A31C7" w:rsidRDefault="007A31C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9B1640" w:rsidRPr="007A31C7" w:rsidRDefault="007A31C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B1640" w:rsidRPr="007A31C7" w:rsidRDefault="007A31C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B1640" w:rsidRPr="007A31C7" w:rsidRDefault="007A31C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B1640" w:rsidRPr="007A31C7" w:rsidRDefault="007A31C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9B1640" w:rsidRPr="007A31C7" w:rsidRDefault="007A31C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B1640" w:rsidRPr="007A31C7" w:rsidRDefault="007A31C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B1640" w:rsidRPr="007A31C7" w:rsidRDefault="007A31C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9B1640" w:rsidRPr="007A31C7" w:rsidRDefault="007A31C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9B1640" w:rsidRPr="007A31C7" w:rsidRDefault="007A31C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B1640" w:rsidRPr="007A31C7" w:rsidRDefault="007A31C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9B1640" w:rsidRPr="007A31C7" w:rsidRDefault="007A31C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B1640" w:rsidRPr="007A31C7" w:rsidRDefault="007A31C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B1640" w:rsidRPr="007A31C7" w:rsidRDefault="007A31C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B1640" w:rsidRPr="007A31C7" w:rsidRDefault="009B16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B1640" w:rsidRPr="007A31C7" w:rsidRDefault="009B16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A31C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7A31C7">
        <w:rPr>
          <w:rFonts w:ascii="Times New Roman" w:hAnsi="Times New Roman"/>
          <w:i/>
          <w:color w:val="000000"/>
          <w:sz w:val="24"/>
          <w:szCs w:val="24"/>
        </w:rPr>
        <w:t xml:space="preserve"> логические действия:</w:t>
      </w:r>
    </w:p>
    <w:p w:rsidR="009B1640" w:rsidRPr="007A31C7" w:rsidRDefault="007A31C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B1640" w:rsidRPr="007A31C7" w:rsidRDefault="007A31C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9B1640" w:rsidRPr="007A31C7" w:rsidRDefault="007A31C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B1640" w:rsidRPr="007A31C7" w:rsidRDefault="007A31C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B1640" w:rsidRPr="007A31C7" w:rsidRDefault="007A31C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B1640" w:rsidRPr="007A31C7" w:rsidRDefault="007A31C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A31C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7A31C7">
        <w:rPr>
          <w:rFonts w:ascii="Times New Roman" w:hAnsi="Times New Roman"/>
          <w:i/>
          <w:color w:val="000000"/>
          <w:sz w:val="24"/>
          <w:szCs w:val="24"/>
        </w:rPr>
        <w:t xml:space="preserve"> исследовательские действия:</w:t>
      </w:r>
    </w:p>
    <w:p w:rsidR="009B1640" w:rsidRPr="007A31C7" w:rsidRDefault="007A31C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B1640" w:rsidRPr="007A31C7" w:rsidRDefault="007A31C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9B1640" w:rsidRPr="007A31C7" w:rsidRDefault="007A31C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B1640" w:rsidRPr="007A31C7" w:rsidRDefault="007A31C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B1640" w:rsidRPr="007A31C7" w:rsidRDefault="007A31C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B1640" w:rsidRPr="007A31C7" w:rsidRDefault="007A31C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A31C7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gramEnd"/>
      <w:r w:rsidRPr="007A31C7">
        <w:rPr>
          <w:rFonts w:ascii="Times New Roman" w:hAnsi="Times New Roman"/>
          <w:i/>
          <w:color w:val="000000"/>
          <w:sz w:val="24"/>
          <w:szCs w:val="24"/>
        </w:rPr>
        <w:t xml:space="preserve"> с информацией:</w:t>
      </w:r>
    </w:p>
    <w:p w:rsidR="009B1640" w:rsidRPr="007A31C7" w:rsidRDefault="007A31C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7A31C7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9B1640" w:rsidRPr="007A31C7" w:rsidRDefault="007A31C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B1640" w:rsidRPr="007A31C7" w:rsidRDefault="007A31C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B1640" w:rsidRPr="007A31C7" w:rsidRDefault="007A31C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B1640" w:rsidRPr="007A31C7" w:rsidRDefault="007A31C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B1640" w:rsidRPr="007A31C7" w:rsidRDefault="007A31C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A31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A31C7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gramEnd"/>
      <w:r w:rsidRPr="007A31C7">
        <w:rPr>
          <w:rFonts w:ascii="Times New Roman" w:hAnsi="Times New Roman"/>
          <w:color w:val="000000"/>
          <w:sz w:val="24"/>
          <w:szCs w:val="24"/>
        </w:rPr>
        <w:t>: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7A31C7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9B1640" w:rsidRPr="007A31C7" w:rsidRDefault="007A31C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7A31C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A31C7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gramEnd"/>
      <w:r w:rsidRPr="007A31C7">
        <w:rPr>
          <w:rFonts w:ascii="Times New Roman" w:hAnsi="Times New Roman"/>
          <w:color w:val="000000"/>
          <w:sz w:val="24"/>
          <w:szCs w:val="24"/>
        </w:rPr>
        <w:t>:</w:t>
      </w:r>
    </w:p>
    <w:p w:rsidR="009B1640" w:rsidRPr="007A31C7" w:rsidRDefault="007A31C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B1640" w:rsidRPr="007A31C7" w:rsidRDefault="007A31C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7A31C7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9B1640" w:rsidRPr="007A31C7" w:rsidRDefault="007A31C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A31C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gramEnd"/>
      <w:r w:rsidRPr="007A31C7">
        <w:rPr>
          <w:rFonts w:ascii="Times New Roman" w:hAnsi="Times New Roman"/>
          <w:color w:val="000000"/>
          <w:sz w:val="24"/>
          <w:szCs w:val="24"/>
        </w:rPr>
        <w:t>:</w:t>
      </w:r>
    </w:p>
    <w:p w:rsidR="009B1640" w:rsidRPr="007A31C7" w:rsidRDefault="007A31C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B1640" w:rsidRPr="007A31C7" w:rsidRDefault="007A31C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B1640" w:rsidRPr="007A31C7" w:rsidRDefault="007A31C7">
      <w:pPr>
        <w:spacing w:after="0" w:line="264" w:lineRule="auto"/>
        <w:ind w:left="120"/>
        <w:jc w:val="both"/>
        <w:rPr>
          <w:sz w:val="24"/>
          <w:szCs w:val="24"/>
        </w:rPr>
      </w:pPr>
      <w:r w:rsidRPr="007A31C7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9B1640" w:rsidRPr="007A31C7" w:rsidRDefault="007A31C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B1640" w:rsidRPr="007A31C7" w:rsidRDefault="007A31C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1640" w:rsidRPr="007A31C7" w:rsidRDefault="007A31C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B1640" w:rsidRPr="007A31C7" w:rsidRDefault="007A31C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B1640" w:rsidRPr="007A31C7" w:rsidRDefault="007A31C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B1640" w:rsidRPr="007A31C7" w:rsidRDefault="007A31C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B1640" w:rsidRPr="007A31C7" w:rsidRDefault="009B16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1640" w:rsidRPr="007A31C7" w:rsidRDefault="007A31C7" w:rsidP="007A31C7">
      <w:pPr>
        <w:spacing w:after="0" w:line="264" w:lineRule="auto"/>
        <w:ind w:left="120"/>
        <w:jc w:val="center"/>
        <w:rPr>
          <w:lang w:val="ru-RU"/>
        </w:rPr>
      </w:pPr>
      <w:r w:rsidRPr="007A31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1640" w:rsidRPr="007A31C7" w:rsidRDefault="009B1640">
      <w:pPr>
        <w:spacing w:after="0" w:line="264" w:lineRule="auto"/>
        <w:ind w:left="120"/>
        <w:jc w:val="both"/>
        <w:rPr>
          <w:lang w:val="ru-RU"/>
        </w:rPr>
      </w:pPr>
    </w:p>
    <w:p w:rsidR="009B1640" w:rsidRPr="007A31C7" w:rsidRDefault="007A31C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B1640" w:rsidRPr="007A31C7" w:rsidRDefault="009B1640">
      <w:pPr>
        <w:spacing w:after="0" w:line="264" w:lineRule="auto"/>
        <w:ind w:left="120"/>
        <w:jc w:val="both"/>
        <w:rPr>
          <w:lang w:val="ru-RU"/>
        </w:rPr>
      </w:pPr>
    </w:p>
    <w:p w:rsidR="009B1640" w:rsidRDefault="007A31C7" w:rsidP="007A31C7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 xml:space="preserve">сочинять по аналогии с </w:t>
      </w:r>
      <w:proofErr w:type="gramStart"/>
      <w:r w:rsidRPr="007A31C7">
        <w:rPr>
          <w:rFonts w:ascii="Times New Roman" w:hAnsi="Times New Roman"/>
          <w:color w:val="000000"/>
          <w:sz w:val="24"/>
          <w:lang w:val="ru-RU"/>
        </w:rPr>
        <w:t>прочитанным</w:t>
      </w:r>
      <w:proofErr w:type="gramEnd"/>
      <w:r w:rsidRPr="007A31C7">
        <w:rPr>
          <w:rFonts w:ascii="Times New Roman" w:hAnsi="Times New Roman"/>
          <w:color w:val="000000"/>
          <w:sz w:val="24"/>
          <w:lang w:val="ru-RU"/>
        </w:rPr>
        <w:t xml:space="preserve"> загадки, небольшие сказки, рассказы;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B1640" w:rsidRPr="007A31C7" w:rsidRDefault="007A31C7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7A31C7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B1640" w:rsidRPr="007A31C7" w:rsidRDefault="009B1640">
      <w:pPr>
        <w:rPr>
          <w:lang w:val="ru-RU"/>
        </w:rPr>
        <w:sectPr w:rsidR="009B1640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9B1640" w:rsidRDefault="007A31C7" w:rsidP="007A31C7">
      <w:pPr>
        <w:spacing w:after="0"/>
        <w:ind w:left="120"/>
        <w:jc w:val="center"/>
      </w:pPr>
      <w:bookmarkStart w:id="27" w:name="block-3277824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B1640" w:rsidRDefault="007A3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B1640" w:rsidRDefault="007A31C7" w:rsidP="007A31C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9B16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1640" w:rsidRDefault="009B16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1640" w:rsidRDefault="009B16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1640" w:rsidRDefault="007A31C7" w:rsidP="00601F4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1640" w:rsidRDefault="009B1640">
            <w:pPr>
              <w:spacing w:after="0"/>
              <w:ind w:left="135"/>
            </w:pPr>
          </w:p>
        </w:tc>
      </w:tr>
      <w:tr w:rsidR="009B1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640" w:rsidRDefault="009B1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640" w:rsidRDefault="009B164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1640" w:rsidRDefault="009B16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1640" w:rsidRDefault="009B164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1640" w:rsidRDefault="009B16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1640" w:rsidRDefault="009B1640"/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 w:rsidRPr="00FD75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1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Default="009B1640">
            <w:pPr>
              <w:spacing w:after="0"/>
              <w:ind w:left="135"/>
            </w:pPr>
          </w:p>
        </w:tc>
      </w:tr>
      <w:tr w:rsidR="009B1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1640" w:rsidRPr="007A31C7" w:rsidRDefault="007A31C7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1640" w:rsidRDefault="007A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1640" w:rsidRDefault="009B1640"/>
        </w:tc>
      </w:tr>
    </w:tbl>
    <w:p w:rsidR="009B1640" w:rsidRDefault="009B1640">
      <w:pPr>
        <w:sectPr w:rsidR="009B1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640" w:rsidRPr="007A31C7" w:rsidRDefault="007A31C7">
      <w:pPr>
        <w:spacing w:after="0"/>
        <w:ind w:left="120"/>
        <w:rPr>
          <w:lang w:val="ru-RU"/>
        </w:rPr>
      </w:pPr>
      <w:r w:rsidRPr="006B2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8" w:name="block-32778245"/>
      <w:bookmarkEnd w:id="27"/>
      <w:r w:rsidRPr="007A31C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B1640" w:rsidRPr="006B2AE8" w:rsidRDefault="007A31C7">
      <w:pPr>
        <w:spacing w:after="0"/>
        <w:ind w:left="120"/>
        <w:rPr>
          <w:lang w:val="ru-RU"/>
        </w:rPr>
      </w:pPr>
      <w:r w:rsidRPr="007A31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1640" w:rsidRDefault="007A31C7" w:rsidP="007A31C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305"/>
        <w:gridCol w:w="1021"/>
        <w:gridCol w:w="1841"/>
        <w:gridCol w:w="1910"/>
        <w:gridCol w:w="1423"/>
        <w:gridCol w:w="894"/>
        <w:gridCol w:w="2824"/>
      </w:tblGrid>
      <w:tr w:rsidR="006B2AE8" w:rsidTr="006B2AE8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AE8" w:rsidRDefault="006B2AE8">
            <w:pPr>
              <w:spacing w:after="0"/>
              <w:ind w:left="135"/>
            </w:pPr>
          </w:p>
        </w:tc>
        <w:tc>
          <w:tcPr>
            <w:tcW w:w="3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AE8" w:rsidRDefault="006B2AE8">
            <w:pPr>
              <w:spacing w:after="0"/>
              <w:ind w:left="135"/>
            </w:pPr>
          </w:p>
        </w:tc>
        <w:tc>
          <w:tcPr>
            <w:tcW w:w="4772" w:type="dxa"/>
            <w:gridSpan w:val="3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AE8" w:rsidRDefault="006B2AE8">
            <w:pPr>
              <w:spacing w:after="0"/>
              <w:ind w:left="135"/>
            </w:pPr>
          </w:p>
        </w:tc>
        <w:tc>
          <w:tcPr>
            <w:tcW w:w="894" w:type="dxa"/>
            <w:vMerge w:val="restart"/>
          </w:tcPr>
          <w:p w:rsidR="006B2AE8" w:rsidRDefault="006B2A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B2AE8" w:rsidRPr="006B2AE8" w:rsidRDefault="006B2A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AE8" w:rsidRDefault="006B2AE8">
            <w:pPr>
              <w:spacing w:after="0"/>
              <w:ind w:left="135"/>
            </w:pPr>
          </w:p>
        </w:tc>
      </w:tr>
      <w:tr w:rsidR="006B2AE8" w:rsidTr="006B2AE8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AE8" w:rsidRDefault="006B2AE8"/>
        </w:tc>
        <w:tc>
          <w:tcPr>
            <w:tcW w:w="3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AE8" w:rsidRDefault="006B2AE8"/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AE8" w:rsidRDefault="006B2A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AE8" w:rsidRDefault="006B2A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AE8" w:rsidRDefault="006B2AE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AE8" w:rsidRDefault="006B2AE8"/>
        </w:tc>
        <w:tc>
          <w:tcPr>
            <w:tcW w:w="894" w:type="dxa"/>
            <w:vMerge/>
          </w:tcPr>
          <w:p w:rsidR="006B2AE8" w:rsidRDefault="006B2AE8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AE8" w:rsidRDefault="006B2AE8"/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"Лиса и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журавль"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об осени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весь наш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бедный сад…" и произведения других поэтов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Крылова «Лебедь, Щука и Рак» и Л.Н.Толстого «Лев и мышь»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«О братьях наших меньших»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романа «Евгений Онегин» А.С. Пушкина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темы. На примере русской народной сказки "Два мороза"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взрослых и детей на примере рассказа В. А. Осеевой "Почему"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особенностей колыбельных народных песен: интонационный рисунок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Баруздина «Салют» и С. А. Васильева "Белая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берёза"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английские народные песенки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Ладонщиков «Лучший </w:t>
            </w: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друг»</w:t>
            </w:r>
          </w:p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RPr="00FD75B1" w:rsidTr="006B2AE8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94" w:type="dxa"/>
          </w:tcPr>
          <w:p w:rsidR="006B2AE8" w:rsidRPr="007A31C7" w:rsidRDefault="006B2A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2AE8" w:rsidTr="006B2AE8">
        <w:trPr>
          <w:trHeight w:val="144"/>
          <w:tblCellSpacing w:w="20" w:type="nil"/>
        </w:trPr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6B2AE8" w:rsidRPr="007A31C7" w:rsidRDefault="006B2AE8">
            <w:pPr>
              <w:spacing w:after="0"/>
              <w:ind w:left="135"/>
              <w:rPr>
                <w:lang w:val="ru-RU"/>
              </w:rPr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 w:rsidRPr="007A3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AE8" w:rsidRDefault="006B2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6B2AE8" w:rsidRDefault="006B2AE8"/>
        </w:tc>
        <w:tc>
          <w:tcPr>
            <w:tcW w:w="3718" w:type="dxa"/>
            <w:gridSpan w:val="2"/>
            <w:tcMar>
              <w:top w:w="50" w:type="dxa"/>
              <w:left w:w="100" w:type="dxa"/>
            </w:tcMar>
            <w:vAlign w:val="center"/>
          </w:tcPr>
          <w:p w:rsidR="006B2AE8" w:rsidRDefault="006B2AE8"/>
        </w:tc>
      </w:tr>
    </w:tbl>
    <w:p w:rsidR="009B1640" w:rsidRDefault="009B1640">
      <w:pPr>
        <w:sectPr w:rsidR="009B16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1640" w:rsidRPr="007A31C7" w:rsidRDefault="007A31C7" w:rsidP="007A31C7">
      <w:pPr>
        <w:spacing w:after="0"/>
        <w:ind w:left="120"/>
        <w:jc w:val="center"/>
        <w:rPr>
          <w:lang w:val="ru-RU"/>
        </w:rPr>
      </w:pPr>
      <w:bookmarkStart w:id="29" w:name="block-32778244"/>
      <w:bookmarkEnd w:id="28"/>
      <w:r w:rsidRPr="007A31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1640" w:rsidRPr="007A31C7" w:rsidRDefault="007A31C7">
      <w:pPr>
        <w:spacing w:after="0" w:line="480" w:lineRule="auto"/>
        <w:ind w:left="120"/>
        <w:rPr>
          <w:lang w:val="ru-RU"/>
        </w:rPr>
      </w:pPr>
      <w:r w:rsidRPr="007A31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1640" w:rsidRPr="007A31C7" w:rsidRDefault="007A31C7" w:rsidP="007A31C7">
      <w:pPr>
        <w:spacing w:after="0" w:line="360" w:lineRule="auto"/>
        <w:ind w:left="120"/>
        <w:rPr>
          <w:sz w:val="20"/>
          <w:lang w:val="ru-RU"/>
        </w:rPr>
      </w:pPr>
      <w:bookmarkStart w:id="30" w:name="affad5d6-e7c5-4217-a5f0-770d8e0e87a8"/>
      <w:r w:rsidRPr="007A31C7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7A31C7">
        <w:rPr>
          <w:rFonts w:ascii="Times New Roman" w:hAnsi="Times New Roman"/>
          <w:color w:val="000000"/>
          <w:sz w:val="24"/>
          <w:lang w:val="ru-RU"/>
        </w:rPr>
        <w:t>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30"/>
    </w:p>
    <w:p w:rsidR="009B1640" w:rsidRPr="007A31C7" w:rsidRDefault="009B1640">
      <w:pPr>
        <w:spacing w:after="0" w:line="480" w:lineRule="auto"/>
        <w:ind w:left="120"/>
        <w:rPr>
          <w:lang w:val="ru-RU"/>
        </w:rPr>
      </w:pPr>
    </w:p>
    <w:p w:rsidR="009B1640" w:rsidRPr="007A31C7" w:rsidRDefault="009B1640">
      <w:pPr>
        <w:spacing w:after="0"/>
        <w:ind w:left="120"/>
        <w:rPr>
          <w:lang w:val="ru-RU"/>
        </w:rPr>
      </w:pPr>
    </w:p>
    <w:p w:rsidR="009B1640" w:rsidRPr="007A31C7" w:rsidRDefault="007A31C7" w:rsidP="007A31C7">
      <w:pPr>
        <w:spacing w:after="0" w:line="480" w:lineRule="auto"/>
        <w:ind w:left="120"/>
        <w:jc w:val="center"/>
        <w:rPr>
          <w:lang w:val="ru-RU"/>
        </w:rPr>
      </w:pPr>
      <w:r w:rsidRPr="007A31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1640" w:rsidRPr="007A31C7" w:rsidRDefault="007A31C7" w:rsidP="007A31C7">
      <w:pPr>
        <w:spacing w:after="0" w:line="360" w:lineRule="auto"/>
        <w:ind w:left="120"/>
        <w:rPr>
          <w:sz w:val="20"/>
          <w:lang w:val="ru-RU"/>
        </w:rPr>
      </w:pPr>
      <w:bookmarkStart w:id="31" w:name="d455677a-27ca-4068-ae57-28f9d9f99a29"/>
      <w:r w:rsidRPr="007A31C7">
        <w:rPr>
          <w:rFonts w:ascii="Times New Roman" w:hAnsi="Times New Roman"/>
          <w:color w:val="000000"/>
          <w:sz w:val="24"/>
          <w:lang w:val="ru-RU"/>
        </w:rPr>
        <w:t>Н.А.Стефаненко Литературное чтение. 2 класс. Методические рекомендации.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A31C7">
        <w:rPr>
          <w:rFonts w:ascii="Times New Roman" w:hAnsi="Times New Roman"/>
          <w:color w:val="000000"/>
          <w:sz w:val="24"/>
          <w:lang w:val="ru-RU"/>
        </w:rPr>
        <w:t>Акционерное общество «Издательство «Просвещение»</w:t>
      </w:r>
      <w:bookmarkEnd w:id="31"/>
    </w:p>
    <w:p w:rsidR="009B1640" w:rsidRPr="007A31C7" w:rsidRDefault="009B1640">
      <w:pPr>
        <w:spacing w:after="0"/>
        <w:ind w:left="120"/>
        <w:rPr>
          <w:lang w:val="ru-RU"/>
        </w:rPr>
      </w:pPr>
    </w:p>
    <w:p w:rsidR="009B1640" w:rsidRPr="007A31C7" w:rsidRDefault="007A31C7" w:rsidP="007A31C7">
      <w:pPr>
        <w:spacing w:after="0" w:line="480" w:lineRule="auto"/>
        <w:ind w:left="120"/>
        <w:jc w:val="center"/>
        <w:rPr>
          <w:lang w:val="ru-RU"/>
        </w:rPr>
      </w:pPr>
      <w:r w:rsidRPr="007A31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1640" w:rsidRPr="007A31C7" w:rsidRDefault="007A31C7" w:rsidP="007A31C7">
      <w:pPr>
        <w:spacing w:after="0" w:line="360" w:lineRule="auto"/>
        <w:ind w:left="120"/>
        <w:rPr>
          <w:sz w:val="24"/>
          <w:szCs w:val="24"/>
          <w:lang w:val="ru-RU"/>
        </w:rPr>
      </w:pP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Учительский портал </w:t>
      </w:r>
      <w:r w:rsidRPr="007A31C7">
        <w:rPr>
          <w:rFonts w:ascii="Times New Roman" w:hAnsi="Times New Roman"/>
          <w:color w:val="000000"/>
          <w:sz w:val="24"/>
          <w:szCs w:val="24"/>
        </w:rPr>
        <w:t>https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31C7">
        <w:rPr>
          <w:rFonts w:ascii="Times New Roman" w:hAnsi="Times New Roman"/>
          <w:color w:val="000000"/>
          <w:sz w:val="24"/>
          <w:szCs w:val="24"/>
        </w:rPr>
        <w:t>www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uchportal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ru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A31C7">
        <w:rPr>
          <w:rFonts w:ascii="Times New Roman" w:hAnsi="Times New Roman"/>
          <w:color w:val="000000"/>
          <w:sz w:val="24"/>
          <w:szCs w:val="24"/>
        </w:rPr>
        <w:t>load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/46</w:t>
      </w:r>
      <w:r w:rsidRPr="007A31C7">
        <w:rPr>
          <w:sz w:val="24"/>
          <w:szCs w:val="24"/>
          <w:lang w:val="ru-RU"/>
        </w:rPr>
        <w:br/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 </w:t>
      </w:r>
      <w:r w:rsidRPr="007A31C7">
        <w:rPr>
          <w:rFonts w:ascii="Times New Roman" w:hAnsi="Times New Roman"/>
          <w:color w:val="000000"/>
          <w:sz w:val="24"/>
          <w:szCs w:val="24"/>
        </w:rPr>
        <w:t>http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31C7">
        <w:rPr>
          <w:rFonts w:ascii="Times New Roman" w:hAnsi="Times New Roman"/>
          <w:color w:val="000000"/>
          <w:sz w:val="24"/>
          <w:szCs w:val="24"/>
        </w:rPr>
        <w:t>school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A31C7">
        <w:rPr>
          <w:rFonts w:ascii="Times New Roman" w:hAnsi="Times New Roman"/>
          <w:color w:val="000000"/>
          <w:sz w:val="24"/>
          <w:szCs w:val="24"/>
        </w:rPr>
        <w:t>collection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edu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ru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7A31C7">
        <w:rPr>
          <w:sz w:val="24"/>
          <w:szCs w:val="24"/>
          <w:lang w:val="ru-RU"/>
        </w:rPr>
        <w:br/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31C7">
        <w:rPr>
          <w:rFonts w:ascii="Times New Roman" w:hAnsi="Times New Roman"/>
          <w:color w:val="000000"/>
          <w:sz w:val="24"/>
          <w:szCs w:val="24"/>
        </w:rPr>
        <w:t>http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31C7">
        <w:rPr>
          <w:rFonts w:ascii="Times New Roman" w:hAnsi="Times New Roman"/>
          <w:color w:val="000000"/>
          <w:sz w:val="24"/>
          <w:szCs w:val="24"/>
        </w:rPr>
        <w:t>www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nachalka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com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7A31C7">
        <w:rPr>
          <w:sz w:val="24"/>
          <w:szCs w:val="24"/>
          <w:lang w:val="ru-RU"/>
        </w:rPr>
        <w:br/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Образовательная платформа </w:t>
      </w:r>
      <w:r w:rsidRPr="007A31C7">
        <w:rPr>
          <w:rFonts w:ascii="Times New Roman" w:hAnsi="Times New Roman"/>
          <w:color w:val="000000"/>
          <w:sz w:val="24"/>
          <w:szCs w:val="24"/>
        </w:rPr>
        <w:t>https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31C7">
        <w:rPr>
          <w:rFonts w:ascii="Times New Roman" w:hAnsi="Times New Roman"/>
          <w:color w:val="000000"/>
          <w:sz w:val="24"/>
          <w:szCs w:val="24"/>
        </w:rPr>
        <w:t>lecta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rosuchebnik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ru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A31C7">
        <w:rPr>
          <w:sz w:val="24"/>
          <w:szCs w:val="24"/>
          <w:lang w:val="ru-RU"/>
        </w:rPr>
        <w:br/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Образовательный портал «Учеба» </w:t>
      </w:r>
      <w:r w:rsidRPr="007A31C7">
        <w:rPr>
          <w:rFonts w:ascii="Times New Roman" w:hAnsi="Times New Roman"/>
          <w:color w:val="000000"/>
          <w:sz w:val="24"/>
          <w:szCs w:val="24"/>
        </w:rPr>
        <w:t>http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31C7">
        <w:rPr>
          <w:rFonts w:ascii="Times New Roman" w:hAnsi="Times New Roman"/>
          <w:color w:val="000000"/>
          <w:sz w:val="24"/>
          <w:szCs w:val="24"/>
        </w:rPr>
        <w:t>www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uroki</w:t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31C7">
        <w:rPr>
          <w:rFonts w:ascii="Times New Roman" w:hAnsi="Times New Roman"/>
          <w:color w:val="000000"/>
          <w:sz w:val="24"/>
          <w:szCs w:val="24"/>
        </w:rPr>
        <w:t>ru</w:t>
      </w:r>
      <w:r w:rsidRPr="007A31C7">
        <w:rPr>
          <w:sz w:val="24"/>
          <w:szCs w:val="24"/>
          <w:lang w:val="ru-RU"/>
        </w:rPr>
        <w:br/>
      </w:r>
      <w:r w:rsidRPr="007A31C7">
        <w:rPr>
          <w:rFonts w:ascii="Times New Roman" w:hAnsi="Times New Roman"/>
          <w:color w:val="000000"/>
          <w:sz w:val="24"/>
          <w:szCs w:val="24"/>
          <w:lang w:val="ru-RU"/>
        </w:rPr>
        <w:t xml:space="preserve"> Фестиваль педагогический идей «Открытый урок» (издательский дом «1 сентября»)</w:t>
      </w:r>
      <w:r w:rsidRPr="007A31C7">
        <w:rPr>
          <w:sz w:val="24"/>
          <w:szCs w:val="24"/>
          <w:lang w:val="ru-RU"/>
        </w:rPr>
        <w:br/>
      </w:r>
      <w:bookmarkStart w:id="32" w:name="ead47bee-61c2-4353-b0fd-07c1eef54e3f"/>
      <w:bookmarkEnd w:id="32"/>
    </w:p>
    <w:p w:rsidR="009B1640" w:rsidRPr="007A31C7" w:rsidRDefault="009B1640">
      <w:pPr>
        <w:rPr>
          <w:lang w:val="ru-RU"/>
        </w:rPr>
        <w:sectPr w:rsidR="009B1640" w:rsidRPr="007A31C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A31C7" w:rsidRPr="007A31C7" w:rsidRDefault="007A31C7" w:rsidP="007A31C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7A31C7" w:rsidRPr="007A31C7" w:rsidRDefault="007A31C7" w:rsidP="007A31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7A31C7" w:rsidRPr="007A31C7" w:rsidRDefault="007A31C7" w:rsidP="007A31C7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7A31C7" w:rsidRPr="007A31C7" w:rsidRDefault="007A31C7" w:rsidP="007A31C7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A31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7A31C7" w:rsidRPr="007A31C7" w:rsidRDefault="007A31C7" w:rsidP="007A31C7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7A31C7" w:rsidRPr="007A31C7" w:rsidRDefault="007A31C7" w:rsidP="007A31C7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7A31C7" w:rsidRPr="007A31C7" w:rsidRDefault="007A31C7" w:rsidP="007A31C7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7A31C7" w:rsidRPr="007A31C7" w:rsidRDefault="007A31C7" w:rsidP="007A31C7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7A31C7" w:rsidRPr="007A31C7" w:rsidRDefault="007A31C7" w:rsidP="007A31C7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A31C7" w:rsidRPr="007A31C7" w:rsidTr="00E07AD9">
        <w:tc>
          <w:tcPr>
            <w:tcW w:w="450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7A31C7" w:rsidRPr="007A31C7" w:rsidRDefault="007A31C7" w:rsidP="007A31C7">
      <w:pPr>
        <w:rPr>
          <w:rFonts w:ascii="Times New Roman" w:hAnsi="Times New Roman" w:cs="Times New Roman"/>
          <w:sz w:val="24"/>
          <w:szCs w:val="24"/>
          <w:lang w:val="ru-RU"/>
        </w:rPr>
        <w:sectPr w:rsidR="007A31C7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7A31C7" w:rsidRPr="007A31C7" w:rsidRDefault="007A31C7" w:rsidP="007A31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7A31C7" w:rsidRPr="007A31C7" w:rsidRDefault="007A31C7" w:rsidP="007A31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7A31C7" w:rsidRPr="007A31C7" w:rsidTr="00E07AD9">
        <w:tc>
          <w:tcPr>
            <w:tcW w:w="1822" w:type="dxa"/>
            <w:vMerge w:val="restart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  <w:vMerge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9957" w:type="dxa"/>
            <w:gridSpan w:val="8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9957" w:type="dxa"/>
            <w:gridSpan w:val="8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9957" w:type="dxa"/>
            <w:gridSpan w:val="8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9957" w:type="dxa"/>
            <w:gridSpan w:val="8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FD75B1" w:rsidTr="00E07AD9">
        <w:tc>
          <w:tcPr>
            <w:tcW w:w="9957" w:type="dxa"/>
            <w:gridSpan w:val="8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FD75B1" w:rsidTr="00E07AD9">
        <w:tc>
          <w:tcPr>
            <w:tcW w:w="9957" w:type="dxa"/>
            <w:gridSpan w:val="8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7A31C7" w:rsidRPr="007A31C7" w:rsidTr="00E07AD9">
        <w:trPr>
          <w:trHeight w:val="67"/>
        </w:trPr>
        <w:tc>
          <w:tcPr>
            <w:tcW w:w="182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7A31C7" w:rsidRPr="007A31C7" w:rsidRDefault="007A31C7" w:rsidP="007A31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:rsidR="00713FFB" w:rsidRPr="007A31C7" w:rsidRDefault="00713FFB">
      <w:pPr>
        <w:rPr>
          <w:lang w:val="ru-RU"/>
        </w:rPr>
      </w:pPr>
    </w:p>
    <w:sectPr w:rsidR="00713FFB" w:rsidRPr="007A31C7">
      <w:footerReference w:type="default" r:id="rId155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8F" w:rsidRDefault="006B2AE8">
      <w:pPr>
        <w:spacing w:after="0" w:line="240" w:lineRule="auto"/>
      </w:pPr>
      <w:r>
        <w:separator/>
      </w:r>
    </w:p>
  </w:endnote>
  <w:endnote w:type="continuationSeparator" w:id="0">
    <w:p w:rsidR="0089648F" w:rsidRDefault="006B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A1" w:rsidRDefault="00FD75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8F" w:rsidRDefault="006B2AE8">
      <w:pPr>
        <w:spacing w:after="0" w:line="240" w:lineRule="auto"/>
      </w:pPr>
      <w:r>
        <w:separator/>
      </w:r>
    </w:p>
  </w:footnote>
  <w:footnote w:type="continuationSeparator" w:id="0">
    <w:p w:rsidR="0089648F" w:rsidRDefault="006B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3A"/>
    <w:multiLevelType w:val="multilevel"/>
    <w:tmpl w:val="3F646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3565B"/>
    <w:multiLevelType w:val="multilevel"/>
    <w:tmpl w:val="613CB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A56F5"/>
    <w:multiLevelType w:val="multilevel"/>
    <w:tmpl w:val="7DEA1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62342"/>
    <w:multiLevelType w:val="multilevel"/>
    <w:tmpl w:val="9ACE3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E613B"/>
    <w:multiLevelType w:val="multilevel"/>
    <w:tmpl w:val="C302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A6FE9"/>
    <w:multiLevelType w:val="multilevel"/>
    <w:tmpl w:val="FCDE8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90F6B"/>
    <w:multiLevelType w:val="multilevel"/>
    <w:tmpl w:val="7B866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A61CE"/>
    <w:multiLevelType w:val="multilevel"/>
    <w:tmpl w:val="ECD2B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1426A"/>
    <w:multiLevelType w:val="multilevel"/>
    <w:tmpl w:val="30601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AA51C9"/>
    <w:multiLevelType w:val="multilevel"/>
    <w:tmpl w:val="7F50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54144C"/>
    <w:multiLevelType w:val="multilevel"/>
    <w:tmpl w:val="A964E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E7C1E"/>
    <w:multiLevelType w:val="multilevel"/>
    <w:tmpl w:val="98BCC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131E0E"/>
    <w:multiLevelType w:val="multilevel"/>
    <w:tmpl w:val="8FC0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F1F4C"/>
    <w:multiLevelType w:val="multilevel"/>
    <w:tmpl w:val="C9D0E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8029D4"/>
    <w:multiLevelType w:val="multilevel"/>
    <w:tmpl w:val="DB34D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D72F5F"/>
    <w:multiLevelType w:val="multilevel"/>
    <w:tmpl w:val="F57E7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11665D"/>
    <w:multiLevelType w:val="multilevel"/>
    <w:tmpl w:val="BB2E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4A719A"/>
    <w:multiLevelType w:val="multilevel"/>
    <w:tmpl w:val="034E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71267"/>
    <w:multiLevelType w:val="multilevel"/>
    <w:tmpl w:val="4FFA7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177BBC"/>
    <w:multiLevelType w:val="multilevel"/>
    <w:tmpl w:val="39C0E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920193"/>
    <w:multiLevelType w:val="multilevel"/>
    <w:tmpl w:val="35B4C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94BD9"/>
    <w:multiLevelType w:val="multilevel"/>
    <w:tmpl w:val="3558D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0238A1"/>
    <w:multiLevelType w:val="multilevel"/>
    <w:tmpl w:val="68005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1115BE"/>
    <w:multiLevelType w:val="multilevel"/>
    <w:tmpl w:val="9C2CE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E20984"/>
    <w:multiLevelType w:val="multilevel"/>
    <w:tmpl w:val="95626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AF36F5"/>
    <w:multiLevelType w:val="multilevel"/>
    <w:tmpl w:val="24C64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94685A"/>
    <w:multiLevelType w:val="multilevel"/>
    <w:tmpl w:val="45FEB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ED737B"/>
    <w:multiLevelType w:val="multilevel"/>
    <w:tmpl w:val="16CA8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1B1B5E"/>
    <w:multiLevelType w:val="multilevel"/>
    <w:tmpl w:val="5748E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86B91"/>
    <w:multiLevelType w:val="multilevel"/>
    <w:tmpl w:val="B2B8C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AB39FC"/>
    <w:multiLevelType w:val="multilevel"/>
    <w:tmpl w:val="76DAF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B54F61"/>
    <w:multiLevelType w:val="multilevel"/>
    <w:tmpl w:val="0C021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E3330C"/>
    <w:multiLevelType w:val="multilevel"/>
    <w:tmpl w:val="FD82E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90BEF"/>
    <w:multiLevelType w:val="multilevel"/>
    <w:tmpl w:val="FC724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8E4B42"/>
    <w:multiLevelType w:val="multilevel"/>
    <w:tmpl w:val="C4CA0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943101"/>
    <w:multiLevelType w:val="multilevel"/>
    <w:tmpl w:val="59FEC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07C0C"/>
    <w:multiLevelType w:val="multilevel"/>
    <w:tmpl w:val="6FFCB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25"/>
  </w:num>
  <w:num w:numId="5">
    <w:abstractNumId w:val="1"/>
  </w:num>
  <w:num w:numId="6">
    <w:abstractNumId w:val="22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30"/>
  </w:num>
  <w:num w:numId="13">
    <w:abstractNumId w:val="11"/>
  </w:num>
  <w:num w:numId="14">
    <w:abstractNumId w:val="29"/>
  </w:num>
  <w:num w:numId="15">
    <w:abstractNumId w:val="17"/>
  </w:num>
  <w:num w:numId="16">
    <w:abstractNumId w:val="28"/>
  </w:num>
  <w:num w:numId="17">
    <w:abstractNumId w:val="34"/>
  </w:num>
  <w:num w:numId="18">
    <w:abstractNumId w:val="0"/>
  </w:num>
  <w:num w:numId="19">
    <w:abstractNumId w:val="16"/>
  </w:num>
  <w:num w:numId="20">
    <w:abstractNumId w:val="20"/>
  </w:num>
  <w:num w:numId="21">
    <w:abstractNumId w:val="19"/>
  </w:num>
  <w:num w:numId="22">
    <w:abstractNumId w:val="33"/>
  </w:num>
  <w:num w:numId="23">
    <w:abstractNumId w:val="9"/>
  </w:num>
  <w:num w:numId="24">
    <w:abstractNumId w:val="27"/>
  </w:num>
  <w:num w:numId="25">
    <w:abstractNumId w:val="26"/>
  </w:num>
  <w:num w:numId="26">
    <w:abstractNumId w:val="21"/>
  </w:num>
  <w:num w:numId="27">
    <w:abstractNumId w:val="18"/>
  </w:num>
  <w:num w:numId="28">
    <w:abstractNumId w:val="15"/>
  </w:num>
  <w:num w:numId="29">
    <w:abstractNumId w:val="36"/>
  </w:num>
  <w:num w:numId="30">
    <w:abstractNumId w:val="35"/>
  </w:num>
  <w:num w:numId="31">
    <w:abstractNumId w:val="32"/>
  </w:num>
  <w:num w:numId="32">
    <w:abstractNumId w:val="31"/>
  </w:num>
  <w:num w:numId="33">
    <w:abstractNumId w:val="14"/>
  </w:num>
  <w:num w:numId="34">
    <w:abstractNumId w:val="3"/>
  </w:num>
  <w:num w:numId="35">
    <w:abstractNumId w:val="5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1640"/>
    <w:rsid w:val="00601F4B"/>
    <w:rsid w:val="006B2AE8"/>
    <w:rsid w:val="00713FFB"/>
    <w:rsid w:val="007A31C7"/>
    <w:rsid w:val="0089648F"/>
    <w:rsid w:val="009B1640"/>
    <w:rsid w:val="00F325CE"/>
    <w:rsid w:val="00F86EF6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A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149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139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155" Type="http://schemas.openxmlformats.org/officeDocument/2006/relationships/footer" Target="footer1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51" Type="http://schemas.openxmlformats.org/officeDocument/2006/relationships/hyperlink" Target="https://m.edsoo.ru/7f411a40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52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41</Pages>
  <Words>9280</Words>
  <Characters>52899</Characters>
  <Application>Microsoft Office Word</Application>
  <DocSecurity>0</DocSecurity>
  <Lines>440</Lines>
  <Paragraphs>124</Paragraphs>
  <ScaleCrop>false</ScaleCrop>
  <Company/>
  <LinksUpToDate>false</LinksUpToDate>
  <CharactersWithSpaces>62055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2024-09-04T16:57:00Z</dcterms:created>
  <dcterms:modified xsi:type="dcterms:W3CDTF">2024-09-15T15:07:00Z</dcterms:modified>
</cp:coreProperties>
</file>